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proofErr w:type="gramStart"/>
      <w:r>
        <w:rPr>
          <w:rFonts w:cs="Times New Roman"/>
        </w:rPr>
        <w:t xml:space="preserve">Палата земельных и имущественных отношений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Республики Татарстан информирует об итогах аукциона на право заключения договоров аренды земельных участков сельскохозяйственного назначения, назначенного на 18 июня 2020 года в 10-00 часов, в соответствии с постановлением Исполнительного комитета 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от  20 апреля 2020 г. № 520, в соответствии с постановлением Исполнительного комитета 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от  08 мая 2020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г. № 618, в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соответствии</w:t>
      </w:r>
      <w:proofErr w:type="gramEnd"/>
      <w:r>
        <w:rPr>
          <w:rFonts w:cs="Times New Roman"/>
        </w:rPr>
        <w:t xml:space="preserve"> с постановлением Исполнительного комитета 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от  08 мая 2020 г. № 617:</w:t>
      </w:r>
    </w:p>
    <w:p/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7007"/>
        <w:gridCol w:w="2193"/>
        <w:gridCol w:w="1751"/>
        <w:gridCol w:w="2793"/>
      </w:tblGrid>
      <w:tr>
        <w:tc>
          <w:tcPr>
            <w:tcW w:w="36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№ лота</w:t>
            </w:r>
          </w:p>
        </w:tc>
        <w:tc>
          <w:tcPr>
            <w:tcW w:w="2361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Земельный участок</w:t>
            </w:r>
          </w:p>
        </w:tc>
        <w:tc>
          <w:tcPr>
            <w:tcW w:w="73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 xml:space="preserve">Срок, 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на который заключается договор аренды (лет)</w:t>
            </w:r>
          </w:p>
        </w:tc>
        <w:tc>
          <w:tcPr>
            <w:tcW w:w="590" w:type="pct"/>
            <w:vAlign w:val="center"/>
          </w:tcPr>
          <w:p>
            <w:pPr>
              <w:spacing w:line="228" w:lineRule="auto"/>
              <w:ind w:left="-99" w:hanging="10"/>
              <w:jc w:val="center"/>
              <w:rPr>
                <w:rFonts w:eastAsia="Times New Roman" w:cs="Times New Roman"/>
                <w:sz w:val="20"/>
                <w:szCs w:val="26"/>
                <w:lang w:val="x-none" w:eastAsia="x-none"/>
              </w:rPr>
            </w:pPr>
            <w:r>
              <w:rPr>
                <w:rFonts w:eastAsia="Times New Roman" w:cs="Times New Roman"/>
                <w:sz w:val="20"/>
                <w:szCs w:val="26"/>
                <w:lang w:val="x-none" w:eastAsia="x-none"/>
              </w:rPr>
              <w:t>Начальный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ind w:hanging="10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размер ежегодной арендной платы (руб.)</w:t>
            </w:r>
          </w:p>
        </w:tc>
        <w:tc>
          <w:tcPr>
            <w:tcW w:w="941" w:type="pct"/>
            <w:vAlign w:val="center"/>
          </w:tcPr>
          <w:p>
            <w:pPr>
              <w:spacing w:line="228" w:lineRule="auto"/>
              <w:ind w:left="-99"/>
              <w:jc w:val="center"/>
              <w:rPr>
                <w:rFonts w:eastAsia="Times New Roman" w:cs="Times New Roman"/>
                <w:sz w:val="20"/>
                <w:szCs w:val="26"/>
                <w:lang w:eastAsia="x-none"/>
              </w:rPr>
            </w:pPr>
            <w:r>
              <w:rPr>
                <w:rFonts w:eastAsia="Times New Roman" w:cs="Times New Roman"/>
                <w:sz w:val="20"/>
                <w:szCs w:val="26"/>
                <w:lang w:eastAsia="x-none"/>
              </w:rPr>
              <w:t>Победитель (единственный участник)</w:t>
            </w:r>
          </w:p>
        </w:tc>
      </w:tr>
      <w:tr>
        <w:trPr>
          <w:trHeight w:val="414"/>
        </w:trPr>
        <w:tc>
          <w:tcPr>
            <w:tcW w:w="36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pct"/>
          </w:tcPr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Земельный участок, площадью 62 374кв.м., относящийся к землям сельскохозяйственного назначения, кадастровый №16:07:080002:1973,</w:t>
            </w:r>
          </w:p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вид разрешенного использования -  растениеводство, расположенный по адресу: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Альметьевский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Аппаковское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3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49</w:t>
            </w:r>
          </w:p>
        </w:tc>
        <w:tc>
          <w:tcPr>
            <w:tcW w:w="590" w:type="pct"/>
            <w:vAlign w:val="center"/>
          </w:tcPr>
          <w:p>
            <w:pPr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3 172,00</w:t>
            </w: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КФХ Давлетов Радик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Могавиевич</w:t>
            </w:r>
            <w:proofErr w:type="spellEnd"/>
          </w:p>
        </w:tc>
      </w:tr>
      <w:tr>
        <w:trPr>
          <w:trHeight w:val="414"/>
        </w:trPr>
        <w:tc>
          <w:tcPr>
            <w:tcW w:w="36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pct"/>
          </w:tcPr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участок, площадью 7340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.,  относящийся к землям сельскохозяйственного назначения, кадастровый №16:07:170004:314,</w:t>
            </w:r>
          </w:p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вид разрешенного использования -  сельскохозяйственное использование, расположенный по адресу: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Альметьевский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</w:rPr>
              <w:t xml:space="preserve">р-он,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Борискинское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3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389,00</w:t>
            </w: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ООО «Березовка»</w:t>
            </w:r>
          </w:p>
        </w:tc>
      </w:tr>
      <w:tr>
        <w:trPr>
          <w:trHeight w:val="414"/>
        </w:trPr>
        <w:tc>
          <w:tcPr>
            <w:tcW w:w="36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pct"/>
          </w:tcPr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участок, площадью 949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., относящийся к землям сельскохозяйственного назначения, кадастровый №16:07:190001:1838,</w:t>
            </w:r>
          </w:p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вид разрешенного использования -  птицеводство, расположенный по адресу: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Альметьевский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Кульшариповское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3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49</w:t>
            </w:r>
          </w:p>
        </w:tc>
        <w:tc>
          <w:tcPr>
            <w:tcW w:w="590" w:type="pct"/>
            <w:vAlign w:val="center"/>
          </w:tcPr>
          <w:p>
            <w:pPr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81,00</w:t>
            </w: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Александра Александровна</w:t>
            </w:r>
          </w:p>
        </w:tc>
      </w:tr>
    </w:tbl>
    <w:p/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2020-06-15T05:31:00Z</dcterms:created>
  <dcterms:modified xsi:type="dcterms:W3CDTF">2020-06-15T05:31:00Z</dcterms:modified>
</cp:coreProperties>
</file>